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DF" w:rsidRPr="00B25572" w:rsidRDefault="00B25572" w:rsidP="00B25572">
      <w:pPr>
        <w:jc w:val="center"/>
        <w:rPr>
          <w:b/>
          <w:sz w:val="36"/>
          <w:szCs w:val="36"/>
        </w:rPr>
      </w:pPr>
      <w:r w:rsidRPr="00B25572">
        <w:rPr>
          <w:b/>
          <w:sz w:val="36"/>
          <w:szCs w:val="36"/>
        </w:rPr>
        <w:t>General Outline of the Book of Romans</w:t>
      </w:r>
    </w:p>
    <w:p w:rsidR="00B25572" w:rsidRDefault="00B25572" w:rsidP="00B25572">
      <w:pPr>
        <w:pStyle w:val="ListParagraph"/>
        <w:numPr>
          <w:ilvl w:val="0"/>
          <w:numId w:val="1"/>
        </w:numPr>
      </w:pPr>
      <w:r>
        <w:t>Introduction</w:t>
      </w:r>
      <w:r w:rsidR="007C55D6">
        <w:t xml:space="preserve"> (1:1 - 15)</w:t>
      </w:r>
      <w:bookmarkStart w:id="0" w:name="_GoBack"/>
      <w:bookmarkEnd w:id="0"/>
    </w:p>
    <w:p w:rsidR="00B25572" w:rsidRDefault="00B25572" w:rsidP="00B25572">
      <w:pPr>
        <w:pStyle w:val="ListParagraph"/>
        <w:numPr>
          <w:ilvl w:val="0"/>
          <w:numId w:val="2"/>
        </w:numPr>
      </w:pPr>
      <w:r>
        <w:t>Salutation</w:t>
      </w:r>
      <w:r w:rsidR="007C55D6">
        <w:t xml:space="preserve"> (1:1 - 7)</w:t>
      </w:r>
    </w:p>
    <w:p w:rsidR="00B25572" w:rsidRDefault="00B25572" w:rsidP="00B25572">
      <w:pPr>
        <w:pStyle w:val="ListParagraph"/>
        <w:numPr>
          <w:ilvl w:val="0"/>
          <w:numId w:val="3"/>
        </w:numPr>
      </w:pPr>
      <w:r>
        <w:t>Author</w:t>
      </w:r>
      <w:r w:rsidR="007C55D6">
        <w:t xml:space="preserve"> (1:1)</w:t>
      </w:r>
    </w:p>
    <w:p w:rsidR="00B25572" w:rsidRDefault="00B25572" w:rsidP="00B25572">
      <w:pPr>
        <w:pStyle w:val="ListParagraph"/>
        <w:numPr>
          <w:ilvl w:val="0"/>
          <w:numId w:val="3"/>
        </w:numPr>
      </w:pPr>
      <w:r>
        <w:t>Gospel in review</w:t>
      </w:r>
      <w:r w:rsidR="007C55D6">
        <w:t xml:space="preserve"> (1:2 - 6)</w:t>
      </w:r>
    </w:p>
    <w:p w:rsidR="00B25572" w:rsidRDefault="00B25572" w:rsidP="00B25572">
      <w:pPr>
        <w:pStyle w:val="ListParagraph"/>
        <w:numPr>
          <w:ilvl w:val="0"/>
          <w:numId w:val="3"/>
        </w:numPr>
      </w:pPr>
      <w:r>
        <w:t>Greetings</w:t>
      </w:r>
      <w:r w:rsidR="007C55D6">
        <w:t xml:space="preserve"> (1:7)</w:t>
      </w:r>
    </w:p>
    <w:p w:rsidR="00B25572" w:rsidRDefault="00B25572" w:rsidP="00B25572">
      <w:pPr>
        <w:pStyle w:val="ListParagraph"/>
        <w:numPr>
          <w:ilvl w:val="0"/>
          <w:numId w:val="2"/>
        </w:numPr>
      </w:pPr>
      <w:r>
        <w:t>Personal Desires and Explanations (Self-introduction)</w:t>
      </w:r>
      <w:r w:rsidR="007C55D6">
        <w:t xml:space="preserve"> (1:8 - 15)</w:t>
      </w:r>
    </w:p>
    <w:p w:rsidR="00B25572" w:rsidRDefault="00B25572" w:rsidP="00B25572">
      <w:pPr>
        <w:pStyle w:val="ListParagraph"/>
        <w:numPr>
          <w:ilvl w:val="0"/>
          <w:numId w:val="4"/>
        </w:numPr>
      </w:pPr>
      <w:r>
        <w:t>Prayer of thanks</w:t>
      </w:r>
      <w:r w:rsidR="007C55D6">
        <w:t xml:space="preserve"> (1:8)</w:t>
      </w:r>
    </w:p>
    <w:p w:rsidR="00B25572" w:rsidRDefault="00B25572" w:rsidP="00B25572">
      <w:pPr>
        <w:pStyle w:val="ListParagraph"/>
        <w:numPr>
          <w:ilvl w:val="0"/>
          <w:numId w:val="4"/>
        </w:numPr>
      </w:pPr>
      <w:r>
        <w:t>Prayer for them</w:t>
      </w:r>
      <w:r w:rsidR="007C55D6">
        <w:t xml:space="preserve"> (1:9 - 10)</w:t>
      </w:r>
    </w:p>
    <w:p w:rsidR="00B25572" w:rsidRDefault="00B25572" w:rsidP="00B25572">
      <w:pPr>
        <w:pStyle w:val="ListParagraph"/>
        <w:numPr>
          <w:ilvl w:val="0"/>
          <w:numId w:val="4"/>
        </w:numPr>
      </w:pPr>
      <w:r>
        <w:t>Desire to visit them</w:t>
      </w:r>
      <w:r w:rsidR="007C55D6">
        <w:t xml:space="preserve"> (1:11 - 13)</w:t>
      </w:r>
    </w:p>
    <w:p w:rsidR="00B25572" w:rsidRDefault="00B25572" w:rsidP="00B25572">
      <w:pPr>
        <w:pStyle w:val="ListParagraph"/>
        <w:numPr>
          <w:ilvl w:val="0"/>
          <w:numId w:val="4"/>
        </w:numPr>
      </w:pPr>
      <w:r>
        <w:t>Indebtedness to all</w:t>
      </w:r>
      <w:r w:rsidR="007C55D6">
        <w:t xml:space="preserve"> (1:14 - 15)</w:t>
      </w:r>
    </w:p>
    <w:p w:rsidR="00B25572" w:rsidRDefault="00B25572" w:rsidP="00B25572">
      <w:pPr>
        <w:pStyle w:val="ListParagraph"/>
        <w:numPr>
          <w:ilvl w:val="0"/>
          <w:numId w:val="1"/>
        </w:numPr>
      </w:pPr>
      <w:r>
        <w:t>Doctrinal Discussion</w:t>
      </w:r>
      <w:r w:rsidR="007C55D6">
        <w:t xml:space="preserve"> (1:16 – 11:36)</w:t>
      </w:r>
    </w:p>
    <w:p w:rsidR="00B25572" w:rsidRDefault="00B25572" w:rsidP="00B25572">
      <w:pPr>
        <w:pStyle w:val="ListParagraph"/>
        <w:ind w:left="1080"/>
      </w:pPr>
      <w:r>
        <w:t>Theme:  Justification (or righteousness) by faith in Jesus Christ</w:t>
      </w:r>
    </w:p>
    <w:p w:rsidR="00B25572" w:rsidRDefault="00B25572" w:rsidP="00B25572">
      <w:pPr>
        <w:pStyle w:val="ListParagraph"/>
        <w:numPr>
          <w:ilvl w:val="0"/>
          <w:numId w:val="5"/>
        </w:numPr>
      </w:pPr>
      <w:r>
        <w:t>General Proposition Set Forth</w:t>
      </w:r>
      <w:r w:rsidR="007C55D6">
        <w:t xml:space="preserve"> (1:16</w:t>
      </w:r>
      <w:r w:rsidR="00F87A06">
        <w:t xml:space="preserve"> </w:t>
      </w:r>
      <w:r w:rsidR="007C55D6">
        <w:t>-</w:t>
      </w:r>
      <w:r w:rsidR="00F87A06">
        <w:t xml:space="preserve"> </w:t>
      </w:r>
      <w:r w:rsidR="007C55D6">
        <w:t>17)</w:t>
      </w:r>
    </w:p>
    <w:p w:rsidR="00B25572" w:rsidRDefault="00B25572" w:rsidP="00B25572">
      <w:pPr>
        <w:pStyle w:val="ListParagraph"/>
        <w:numPr>
          <w:ilvl w:val="0"/>
          <w:numId w:val="6"/>
        </w:numPr>
      </w:pPr>
      <w:r>
        <w:t>No reason for shame in the Gospel</w:t>
      </w:r>
      <w:r w:rsidR="007C55D6">
        <w:t xml:space="preserve"> (1:16a)</w:t>
      </w:r>
    </w:p>
    <w:p w:rsidR="00B25572" w:rsidRDefault="00B25572" w:rsidP="00B25572">
      <w:pPr>
        <w:pStyle w:val="ListParagraph"/>
        <w:numPr>
          <w:ilvl w:val="0"/>
          <w:numId w:val="6"/>
        </w:numPr>
      </w:pPr>
      <w:r>
        <w:t>Gospel is God’s power to save</w:t>
      </w:r>
      <w:r w:rsidR="007C55D6">
        <w:t xml:space="preserve"> (1:16b)</w:t>
      </w:r>
    </w:p>
    <w:p w:rsidR="00B25572" w:rsidRDefault="00E66719" w:rsidP="00B25572">
      <w:pPr>
        <w:pStyle w:val="ListParagraph"/>
        <w:numPr>
          <w:ilvl w:val="0"/>
          <w:numId w:val="6"/>
        </w:numPr>
      </w:pPr>
      <w:r>
        <w:t>In the Gospel is revealed the righteousness of God by faith</w:t>
      </w:r>
      <w:r w:rsidR="007C55D6">
        <w:t xml:space="preserve"> (1:17)</w:t>
      </w:r>
    </w:p>
    <w:p w:rsidR="00B25572" w:rsidRDefault="00B25572" w:rsidP="00B25572">
      <w:pPr>
        <w:pStyle w:val="ListParagraph"/>
        <w:numPr>
          <w:ilvl w:val="0"/>
          <w:numId w:val="5"/>
        </w:numPr>
      </w:pPr>
      <w:r>
        <w:t>Universal Need for Righteousness Established</w:t>
      </w:r>
      <w:r w:rsidR="007C55D6">
        <w:t xml:space="preserve"> (1:18</w:t>
      </w:r>
      <w:r w:rsidR="00F87A06">
        <w:t xml:space="preserve"> </w:t>
      </w:r>
      <w:r w:rsidR="007C55D6">
        <w:t>-</w:t>
      </w:r>
      <w:r w:rsidR="00F87A06">
        <w:t xml:space="preserve"> </w:t>
      </w:r>
      <w:r w:rsidR="007C55D6">
        <w:t>3:20)</w:t>
      </w:r>
    </w:p>
    <w:p w:rsidR="00E66719" w:rsidRDefault="00A37566" w:rsidP="00E66719">
      <w:pPr>
        <w:pStyle w:val="ListParagraph"/>
        <w:numPr>
          <w:ilvl w:val="0"/>
          <w:numId w:val="7"/>
        </w:numPr>
      </w:pPr>
      <w:r>
        <w:t>Sinfulness of the Gentiles and their need for righteousness</w:t>
      </w:r>
      <w:r w:rsidR="007C55D6">
        <w:t xml:space="preserve"> (1:18</w:t>
      </w:r>
      <w:r w:rsidR="00F87A06">
        <w:t xml:space="preserve"> </w:t>
      </w:r>
      <w:r w:rsidR="007C55D6">
        <w:t>-</w:t>
      </w:r>
      <w:r w:rsidR="00F87A06">
        <w:t xml:space="preserve"> </w:t>
      </w:r>
      <w:r w:rsidR="007C55D6">
        <w:t>32)</w:t>
      </w:r>
    </w:p>
    <w:p w:rsidR="00A37566" w:rsidRDefault="00A37566" w:rsidP="00E66719">
      <w:pPr>
        <w:pStyle w:val="ListParagraph"/>
        <w:numPr>
          <w:ilvl w:val="0"/>
          <w:numId w:val="7"/>
        </w:numPr>
      </w:pPr>
      <w:r>
        <w:t>The principles by which God will judge men</w:t>
      </w:r>
      <w:r w:rsidR="007C55D6">
        <w:t xml:space="preserve"> (2:1</w:t>
      </w:r>
      <w:r w:rsidR="00F87A06">
        <w:t xml:space="preserve"> </w:t>
      </w:r>
      <w:r w:rsidR="007C55D6">
        <w:t>-</w:t>
      </w:r>
      <w:r w:rsidR="00F87A06">
        <w:t xml:space="preserve"> </w:t>
      </w:r>
      <w:r w:rsidR="007C55D6">
        <w:t>16)</w:t>
      </w:r>
    </w:p>
    <w:p w:rsidR="00A37566" w:rsidRDefault="00A37566" w:rsidP="00E66719">
      <w:pPr>
        <w:pStyle w:val="ListParagraph"/>
        <w:numPr>
          <w:ilvl w:val="0"/>
          <w:numId w:val="7"/>
        </w:numPr>
      </w:pPr>
      <w:r>
        <w:t>Sinfulness of the Jews and their need for righteousness</w:t>
      </w:r>
      <w:r w:rsidR="007C55D6">
        <w:t xml:space="preserve"> (2:17</w:t>
      </w:r>
      <w:r w:rsidR="00F87A06">
        <w:t xml:space="preserve"> </w:t>
      </w:r>
      <w:r w:rsidR="007C55D6">
        <w:t>-</w:t>
      </w:r>
      <w:r w:rsidR="00F87A06">
        <w:t xml:space="preserve"> </w:t>
      </w:r>
      <w:r w:rsidR="007C55D6">
        <w:t>3:8)</w:t>
      </w:r>
    </w:p>
    <w:p w:rsidR="00A37566" w:rsidRDefault="00A37566" w:rsidP="00E66719">
      <w:pPr>
        <w:pStyle w:val="ListParagraph"/>
        <w:numPr>
          <w:ilvl w:val="0"/>
          <w:numId w:val="7"/>
        </w:numPr>
      </w:pPr>
      <w:r>
        <w:t>Guilt is universal and righteousness is needed by all</w:t>
      </w:r>
      <w:r w:rsidR="007C55D6">
        <w:t xml:space="preserve"> (3:9</w:t>
      </w:r>
      <w:r w:rsidR="00F87A06">
        <w:t xml:space="preserve"> </w:t>
      </w:r>
      <w:r w:rsidR="007C55D6">
        <w:t>-</w:t>
      </w:r>
      <w:r w:rsidR="00F87A06">
        <w:t xml:space="preserve"> </w:t>
      </w:r>
      <w:r w:rsidR="007C55D6">
        <w:t>20)</w:t>
      </w:r>
    </w:p>
    <w:p w:rsidR="00B25572" w:rsidRDefault="00B25572" w:rsidP="00B25572">
      <w:pPr>
        <w:pStyle w:val="ListParagraph"/>
        <w:numPr>
          <w:ilvl w:val="0"/>
          <w:numId w:val="5"/>
        </w:numPr>
      </w:pPr>
      <w:r>
        <w:t>God’s Answer to the Universal Need Revealed</w:t>
      </w:r>
      <w:r w:rsidR="007C55D6">
        <w:t xml:space="preserve"> (3:21</w:t>
      </w:r>
      <w:r w:rsidR="00F87A06">
        <w:t xml:space="preserve"> </w:t>
      </w:r>
      <w:r w:rsidR="007C55D6">
        <w:t>-</w:t>
      </w:r>
      <w:r w:rsidR="00F87A06">
        <w:t xml:space="preserve"> </w:t>
      </w:r>
      <w:r w:rsidR="007C55D6">
        <w:t>5:21)</w:t>
      </w:r>
    </w:p>
    <w:p w:rsidR="00A37566" w:rsidRDefault="00A37566" w:rsidP="00A37566">
      <w:pPr>
        <w:pStyle w:val="ListParagraph"/>
        <w:numPr>
          <w:ilvl w:val="0"/>
          <w:numId w:val="8"/>
        </w:numPr>
      </w:pPr>
      <w:r>
        <w:t>E</w:t>
      </w:r>
      <w:r w:rsidR="00F87A06">
        <w:t>xposition of the new system:</w:t>
      </w:r>
      <w:r>
        <w:t xml:space="preserve"> righteousness that comes through faith</w:t>
      </w:r>
      <w:r w:rsidR="007C55D6">
        <w:t xml:space="preserve"> (3:21</w:t>
      </w:r>
      <w:r w:rsidR="00F87A06">
        <w:t xml:space="preserve"> </w:t>
      </w:r>
      <w:r w:rsidR="007C55D6">
        <w:t>-</w:t>
      </w:r>
      <w:r w:rsidR="00F87A06">
        <w:t xml:space="preserve"> </w:t>
      </w:r>
      <w:r w:rsidR="007C55D6">
        <w:t>31)</w:t>
      </w:r>
    </w:p>
    <w:p w:rsidR="00A37566" w:rsidRDefault="00A37566" w:rsidP="00A37566">
      <w:pPr>
        <w:pStyle w:val="ListParagraph"/>
        <w:numPr>
          <w:ilvl w:val="0"/>
          <w:numId w:val="8"/>
        </w:numPr>
      </w:pPr>
      <w:r>
        <w:t>Illustrated and applied</w:t>
      </w:r>
      <w:r w:rsidR="007C55D6">
        <w:t xml:space="preserve"> (4:1</w:t>
      </w:r>
      <w:r w:rsidR="00F87A06">
        <w:t xml:space="preserve"> </w:t>
      </w:r>
      <w:r w:rsidR="007C55D6">
        <w:t>-</w:t>
      </w:r>
      <w:r w:rsidR="00F87A06">
        <w:t xml:space="preserve"> </w:t>
      </w:r>
      <w:r w:rsidR="007C55D6">
        <w:t>25)</w:t>
      </w:r>
    </w:p>
    <w:p w:rsidR="00A37566" w:rsidRDefault="00A37566" w:rsidP="00A37566">
      <w:pPr>
        <w:pStyle w:val="ListParagraph"/>
        <w:numPr>
          <w:ilvl w:val="0"/>
          <w:numId w:val="8"/>
        </w:numPr>
      </w:pPr>
      <w:r>
        <w:t>Results of justification by faith</w:t>
      </w:r>
      <w:r w:rsidR="007C55D6">
        <w:t xml:space="preserve"> (5:1</w:t>
      </w:r>
      <w:r w:rsidR="00F87A06">
        <w:t xml:space="preserve"> </w:t>
      </w:r>
      <w:r w:rsidR="007C55D6">
        <w:t>-</w:t>
      </w:r>
      <w:r w:rsidR="00F87A06">
        <w:t xml:space="preserve"> </w:t>
      </w:r>
      <w:r w:rsidR="007C55D6">
        <w:t>21)</w:t>
      </w:r>
    </w:p>
    <w:p w:rsidR="00B25572" w:rsidRDefault="00B25572" w:rsidP="00B25572">
      <w:pPr>
        <w:pStyle w:val="ListParagraph"/>
        <w:numPr>
          <w:ilvl w:val="0"/>
          <w:numId w:val="5"/>
        </w:numPr>
      </w:pPr>
      <w:r>
        <w:t>Objections to the New System Presented and Answered</w:t>
      </w:r>
      <w:r w:rsidR="007C55D6">
        <w:t xml:space="preserve"> (6:1</w:t>
      </w:r>
      <w:r w:rsidR="00F87A06">
        <w:t xml:space="preserve"> </w:t>
      </w:r>
      <w:r w:rsidR="007C55D6">
        <w:t>-</w:t>
      </w:r>
      <w:r w:rsidR="00F87A06">
        <w:t xml:space="preserve"> </w:t>
      </w:r>
      <w:r w:rsidR="007C55D6">
        <w:t>7:25)</w:t>
      </w:r>
    </w:p>
    <w:p w:rsidR="00A37566" w:rsidRDefault="00A37566" w:rsidP="00A37566">
      <w:pPr>
        <w:pStyle w:val="ListParagraph"/>
        <w:numPr>
          <w:ilvl w:val="0"/>
          <w:numId w:val="9"/>
        </w:numPr>
      </w:pPr>
      <w:r>
        <w:t>Objections as to the abundance of grace</w:t>
      </w:r>
      <w:r w:rsidR="00F87A06">
        <w:t xml:space="preserve"> (6:1 -14)</w:t>
      </w:r>
    </w:p>
    <w:p w:rsidR="00A37566" w:rsidRDefault="00A37566" w:rsidP="00A37566">
      <w:pPr>
        <w:pStyle w:val="ListParagraph"/>
        <w:numPr>
          <w:ilvl w:val="0"/>
          <w:numId w:val="9"/>
        </w:numPr>
      </w:pPr>
      <w:r>
        <w:t>Objections as to the freedom from the law</w:t>
      </w:r>
      <w:r w:rsidR="00F87A06">
        <w:t xml:space="preserve"> (6:15 – 7:6)</w:t>
      </w:r>
    </w:p>
    <w:p w:rsidR="00A37566" w:rsidRDefault="00A37566" w:rsidP="00A37566">
      <w:pPr>
        <w:pStyle w:val="ListParagraph"/>
        <w:numPr>
          <w:ilvl w:val="0"/>
          <w:numId w:val="9"/>
        </w:numPr>
      </w:pPr>
      <w:r>
        <w:t>Objections as to the law in respect to sin</w:t>
      </w:r>
      <w:r w:rsidR="00F87A06">
        <w:t xml:space="preserve"> (7:7 – 12)</w:t>
      </w:r>
    </w:p>
    <w:p w:rsidR="00A37566" w:rsidRDefault="00A37566" w:rsidP="00A37566">
      <w:pPr>
        <w:pStyle w:val="ListParagraph"/>
        <w:numPr>
          <w:ilvl w:val="0"/>
          <w:numId w:val="9"/>
        </w:numPr>
      </w:pPr>
      <w:r>
        <w:t>Objections as to the law in respect to death</w:t>
      </w:r>
      <w:r w:rsidR="00F87A06">
        <w:t xml:space="preserve"> (7:13 – 25)</w:t>
      </w:r>
    </w:p>
    <w:p w:rsidR="00B25572" w:rsidRDefault="00B25572" w:rsidP="00B25572">
      <w:pPr>
        <w:pStyle w:val="ListParagraph"/>
        <w:numPr>
          <w:ilvl w:val="0"/>
          <w:numId w:val="5"/>
        </w:numPr>
      </w:pPr>
      <w:r>
        <w:t>Complete Redemption Through God’s Plan</w:t>
      </w:r>
      <w:r w:rsidR="00F87A06">
        <w:t xml:space="preserve"> (8:1 – 39)</w:t>
      </w:r>
    </w:p>
    <w:p w:rsidR="00A37566" w:rsidRDefault="00A37566" w:rsidP="00A37566">
      <w:pPr>
        <w:pStyle w:val="ListParagraph"/>
        <w:numPr>
          <w:ilvl w:val="0"/>
          <w:numId w:val="10"/>
        </w:numPr>
      </w:pPr>
      <w:r>
        <w:t>Freedom in the Gospel</w:t>
      </w:r>
      <w:r w:rsidR="00F87A06">
        <w:t xml:space="preserve"> (8:1 – 11)</w:t>
      </w:r>
    </w:p>
    <w:p w:rsidR="00A37566" w:rsidRDefault="00A37566" w:rsidP="00A37566">
      <w:pPr>
        <w:pStyle w:val="ListParagraph"/>
        <w:numPr>
          <w:ilvl w:val="0"/>
          <w:numId w:val="10"/>
        </w:numPr>
      </w:pPr>
      <w:r>
        <w:t>New life in Christ Jesus</w:t>
      </w:r>
      <w:r w:rsidR="00F87A06">
        <w:t xml:space="preserve"> (8:12 – 17)</w:t>
      </w:r>
    </w:p>
    <w:p w:rsidR="00A37566" w:rsidRDefault="00A37566" w:rsidP="00A37566">
      <w:pPr>
        <w:pStyle w:val="ListParagraph"/>
        <w:numPr>
          <w:ilvl w:val="0"/>
          <w:numId w:val="10"/>
        </w:numPr>
      </w:pPr>
      <w:r>
        <w:t>Encouragement to endure suffering</w:t>
      </w:r>
      <w:r w:rsidR="00F87A06">
        <w:t xml:space="preserve"> (8:18 – 39)</w:t>
      </w:r>
    </w:p>
    <w:p w:rsidR="00B25572" w:rsidRDefault="00B25572" w:rsidP="00B25572">
      <w:pPr>
        <w:pStyle w:val="ListParagraph"/>
        <w:numPr>
          <w:ilvl w:val="0"/>
          <w:numId w:val="5"/>
        </w:numPr>
      </w:pPr>
      <w:r>
        <w:t>The Rejection of Israel Reconciled With the Proposition</w:t>
      </w:r>
      <w:r w:rsidR="00F87A06">
        <w:t xml:space="preserve"> (9:1 – 11:36)</w:t>
      </w:r>
    </w:p>
    <w:p w:rsidR="00A37566" w:rsidRDefault="00A37566" w:rsidP="00A37566">
      <w:pPr>
        <w:pStyle w:val="ListParagraph"/>
        <w:numPr>
          <w:ilvl w:val="0"/>
          <w:numId w:val="11"/>
        </w:numPr>
      </w:pPr>
      <w:r>
        <w:t>Rejection of Israel: a sad contrast to its past</w:t>
      </w:r>
      <w:r w:rsidR="00F87A06">
        <w:t xml:space="preserve"> (9:1 – 5)</w:t>
      </w:r>
    </w:p>
    <w:p w:rsidR="00A37566" w:rsidRDefault="00A37566" w:rsidP="00A37566">
      <w:pPr>
        <w:pStyle w:val="ListParagraph"/>
        <w:numPr>
          <w:ilvl w:val="0"/>
          <w:numId w:val="11"/>
        </w:numPr>
      </w:pPr>
      <w:r>
        <w:t>The justice of God in rejecting Israel</w:t>
      </w:r>
      <w:r w:rsidR="00F87A06">
        <w:t xml:space="preserve"> (9:6 – 29)</w:t>
      </w:r>
    </w:p>
    <w:p w:rsidR="00A37566" w:rsidRDefault="00A37566" w:rsidP="00A37566">
      <w:pPr>
        <w:pStyle w:val="ListParagraph"/>
        <w:numPr>
          <w:ilvl w:val="0"/>
          <w:numId w:val="11"/>
        </w:numPr>
      </w:pPr>
      <w:r>
        <w:t>The cause of the rejection</w:t>
      </w:r>
      <w:r w:rsidR="00F87A06">
        <w:t xml:space="preserve"> (9:30 – 10:21)</w:t>
      </w:r>
    </w:p>
    <w:p w:rsidR="00A37566" w:rsidRDefault="00A37566" w:rsidP="00A37566">
      <w:pPr>
        <w:pStyle w:val="ListParagraph"/>
        <w:numPr>
          <w:ilvl w:val="0"/>
          <w:numId w:val="11"/>
        </w:numPr>
      </w:pPr>
      <w:r>
        <w:t>The rejection is neither total nor final</w:t>
      </w:r>
      <w:r w:rsidR="00F87A06">
        <w:t xml:space="preserve"> (11:1 – 36)</w:t>
      </w:r>
    </w:p>
    <w:p w:rsidR="00B25572" w:rsidRDefault="00B25572" w:rsidP="00B25572">
      <w:pPr>
        <w:pStyle w:val="ListParagraph"/>
        <w:numPr>
          <w:ilvl w:val="0"/>
          <w:numId w:val="1"/>
        </w:numPr>
      </w:pPr>
      <w:r>
        <w:t>Practical Exhortations and Conclusion</w:t>
      </w:r>
      <w:r w:rsidR="00F87A06">
        <w:t xml:space="preserve"> (12:1 – 16:27)</w:t>
      </w:r>
    </w:p>
    <w:p w:rsidR="00A37566" w:rsidRDefault="00A37566" w:rsidP="00A37566">
      <w:pPr>
        <w:pStyle w:val="ListParagraph"/>
        <w:numPr>
          <w:ilvl w:val="0"/>
          <w:numId w:val="12"/>
        </w:numPr>
      </w:pPr>
      <w:r>
        <w:t>Duties to God and Man</w:t>
      </w:r>
      <w:r w:rsidR="00F87A06">
        <w:t xml:space="preserve"> (12:1 – 15:13)</w:t>
      </w:r>
    </w:p>
    <w:p w:rsidR="007C55D6" w:rsidRDefault="007C55D6" w:rsidP="007C55D6">
      <w:pPr>
        <w:pStyle w:val="ListParagraph"/>
        <w:numPr>
          <w:ilvl w:val="0"/>
          <w:numId w:val="14"/>
        </w:numPr>
      </w:pPr>
      <w:r>
        <w:t>Full consecration to God</w:t>
      </w:r>
      <w:r w:rsidR="00F87A06">
        <w:t xml:space="preserve"> (12:1 – 2)</w:t>
      </w:r>
    </w:p>
    <w:p w:rsidR="007C55D6" w:rsidRDefault="007C55D6" w:rsidP="007C55D6">
      <w:pPr>
        <w:pStyle w:val="ListParagraph"/>
        <w:numPr>
          <w:ilvl w:val="0"/>
          <w:numId w:val="14"/>
        </w:numPr>
      </w:pPr>
      <w:r>
        <w:lastRenderedPageBreak/>
        <w:t>Duties to other Christians</w:t>
      </w:r>
      <w:r w:rsidR="00F87A06">
        <w:t xml:space="preserve"> (12:3 – 16)</w:t>
      </w:r>
    </w:p>
    <w:p w:rsidR="007C55D6" w:rsidRDefault="007C55D6" w:rsidP="007C55D6">
      <w:pPr>
        <w:pStyle w:val="ListParagraph"/>
        <w:numPr>
          <w:ilvl w:val="0"/>
          <w:numId w:val="14"/>
        </w:numPr>
      </w:pPr>
      <w:r>
        <w:t>Duties to non-Christians</w:t>
      </w:r>
      <w:r w:rsidR="00F87A06">
        <w:t xml:space="preserve"> (12:17 – 21)</w:t>
      </w:r>
    </w:p>
    <w:p w:rsidR="007C55D6" w:rsidRDefault="007C55D6" w:rsidP="007C55D6">
      <w:pPr>
        <w:pStyle w:val="ListParagraph"/>
        <w:numPr>
          <w:ilvl w:val="0"/>
          <w:numId w:val="14"/>
        </w:numPr>
      </w:pPr>
      <w:r>
        <w:t>Duties to civil government</w:t>
      </w:r>
      <w:r w:rsidR="00F87A06">
        <w:t xml:space="preserve"> (13:1 – 7)</w:t>
      </w:r>
    </w:p>
    <w:p w:rsidR="007C55D6" w:rsidRDefault="007C55D6" w:rsidP="007C55D6">
      <w:pPr>
        <w:pStyle w:val="ListParagraph"/>
        <w:numPr>
          <w:ilvl w:val="0"/>
          <w:numId w:val="14"/>
        </w:numPr>
      </w:pPr>
      <w:r>
        <w:t>Duty of love to all men</w:t>
      </w:r>
      <w:r w:rsidR="00F87A06">
        <w:t xml:space="preserve"> (13:8 – 10)</w:t>
      </w:r>
    </w:p>
    <w:p w:rsidR="007C55D6" w:rsidRDefault="007C55D6" w:rsidP="007C55D6">
      <w:pPr>
        <w:pStyle w:val="ListParagraph"/>
        <w:numPr>
          <w:ilvl w:val="0"/>
          <w:numId w:val="14"/>
        </w:numPr>
      </w:pPr>
      <w:r>
        <w:t>The fact of salvation enforces these duties</w:t>
      </w:r>
      <w:r w:rsidR="00F87A06">
        <w:t xml:space="preserve"> (13:11 – 14)</w:t>
      </w:r>
    </w:p>
    <w:p w:rsidR="007C55D6" w:rsidRDefault="007C55D6" w:rsidP="007C55D6">
      <w:pPr>
        <w:pStyle w:val="ListParagraph"/>
        <w:numPr>
          <w:ilvl w:val="0"/>
          <w:numId w:val="14"/>
        </w:numPr>
      </w:pPr>
      <w:r>
        <w:t>Forbearance in matters of opinion</w:t>
      </w:r>
      <w:r w:rsidR="00F87A06">
        <w:t xml:space="preserve"> (14:1 -15:13)</w:t>
      </w:r>
    </w:p>
    <w:p w:rsidR="00A37566" w:rsidRDefault="00A37566" w:rsidP="00A37566">
      <w:pPr>
        <w:pStyle w:val="ListParagraph"/>
        <w:numPr>
          <w:ilvl w:val="0"/>
          <w:numId w:val="12"/>
        </w:numPr>
      </w:pPr>
      <w:r>
        <w:t>Epilogue or Conclusion</w:t>
      </w:r>
      <w:r w:rsidR="00F87A06">
        <w:t xml:space="preserve"> (15:14 – 16:27)</w:t>
      </w:r>
    </w:p>
    <w:p w:rsidR="00A37566" w:rsidRDefault="00A37566" w:rsidP="00A37566">
      <w:pPr>
        <w:pStyle w:val="ListParagraph"/>
        <w:numPr>
          <w:ilvl w:val="0"/>
          <w:numId w:val="13"/>
        </w:numPr>
      </w:pPr>
      <w:r>
        <w:t>Personal notes</w:t>
      </w:r>
      <w:r w:rsidR="00F87A06">
        <w:t xml:space="preserve"> (15:14 – 33)</w:t>
      </w:r>
    </w:p>
    <w:p w:rsidR="00A37566" w:rsidRDefault="00A37566" w:rsidP="00A37566">
      <w:pPr>
        <w:pStyle w:val="ListParagraph"/>
        <w:numPr>
          <w:ilvl w:val="0"/>
          <w:numId w:val="13"/>
        </w:numPr>
      </w:pPr>
      <w:r>
        <w:t>Greetings and commendations</w:t>
      </w:r>
      <w:r w:rsidR="00F87A06">
        <w:t xml:space="preserve"> (16:1 – 16)</w:t>
      </w:r>
    </w:p>
    <w:p w:rsidR="00A37566" w:rsidRDefault="00A37566" w:rsidP="00A37566">
      <w:pPr>
        <w:pStyle w:val="ListParagraph"/>
        <w:numPr>
          <w:ilvl w:val="0"/>
          <w:numId w:val="13"/>
        </w:numPr>
      </w:pPr>
      <w:r>
        <w:t>Warnings against dissension and apostasy</w:t>
      </w:r>
      <w:r w:rsidR="00F87A06">
        <w:t xml:space="preserve"> (16:17 – 20)</w:t>
      </w:r>
    </w:p>
    <w:p w:rsidR="00A37566" w:rsidRDefault="007C55D6" w:rsidP="00A37566">
      <w:pPr>
        <w:pStyle w:val="ListParagraph"/>
        <w:numPr>
          <w:ilvl w:val="0"/>
          <w:numId w:val="13"/>
        </w:numPr>
      </w:pPr>
      <w:r>
        <w:t>Postscript by companions and scribe</w:t>
      </w:r>
      <w:r w:rsidR="00F87A06">
        <w:t xml:space="preserve"> (</w:t>
      </w:r>
      <w:r w:rsidR="00FE772B">
        <w:t>16:21 – 23)</w:t>
      </w:r>
    </w:p>
    <w:p w:rsidR="007C55D6" w:rsidRDefault="007C55D6" w:rsidP="00A37566">
      <w:pPr>
        <w:pStyle w:val="ListParagraph"/>
        <w:numPr>
          <w:ilvl w:val="0"/>
          <w:numId w:val="13"/>
        </w:numPr>
      </w:pPr>
      <w:r>
        <w:t>Benediction and Doxology</w:t>
      </w:r>
      <w:r w:rsidR="00FE772B">
        <w:t xml:space="preserve"> (16:24 – 27)</w:t>
      </w:r>
    </w:p>
    <w:sectPr w:rsidR="007C5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6664"/>
    <w:multiLevelType w:val="hybridMultilevel"/>
    <w:tmpl w:val="3412264C"/>
    <w:lvl w:ilvl="0" w:tplc="6C22F3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B108E4"/>
    <w:multiLevelType w:val="hybridMultilevel"/>
    <w:tmpl w:val="FBEE5F86"/>
    <w:lvl w:ilvl="0" w:tplc="290E7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B1335E"/>
    <w:multiLevelType w:val="hybridMultilevel"/>
    <w:tmpl w:val="C8447BD8"/>
    <w:lvl w:ilvl="0" w:tplc="E99214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016D7D"/>
    <w:multiLevelType w:val="hybridMultilevel"/>
    <w:tmpl w:val="D71626BE"/>
    <w:lvl w:ilvl="0" w:tplc="2806B3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59379A"/>
    <w:multiLevelType w:val="hybridMultilevel"/>
    <w:tmpl w:val="954AE6D4"/>
    <w:lvl w:ilvl="0" w:tplc="32206E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DD29AA"/>
    <w:multiLevelType w:val="hybridMultilevel"/>
    <w:tmpl w:val="A01CC04A"/>
    <w:lvl w:ilvl="0" w:tplc="44DC1B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5024A0"/>
    <w:multiLevelType w:val="hybridMultilevel"/>
    <w:tmpl w:val="B866C130"/>
    <w:lvl w:ilvl="0" w:tplc="05D65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CD770E"/>
    <w:multiLevelType w:val="hybridMultilevel"/>
    <w:tmpl w:val="C330838C"/>
    <w:lvl w:ilvl="0" w:tplc="D0FE1F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8E172A"/>
    <w:multiLevelType w:val="hybridMultilevel"/>
    <w:tmpl w:val="151E9736"/>
    <w:lvl w:ilvl="0" w:tplc="23F243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CBE0092"/>
    <w:multiLevelType w:val="hybridMultilevel"/>
    <w:tmpl w:val="68F4E38E"/>
    <w:lvl w:ilvl="0" w:tplc="CF0813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0192F3E"/>
    <w:multiLevelType w:val="hybridMultilevel"/>
    <w:tmpl w:val="EFEE0A22"/>
    <w:lvl w:ilvl="0" w:tplc="4178E6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39B408E"/>
    <w:multiLevelType w:val="hybridMultilevel"/>
    <w:tmpl w:val="CF6C0B78"/>
    <w:lvl w:ilvl="0" w:tplc="077EB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C5651"/>
    <w:multiLevelType w:val="hybridMultilevel"/>
    <w:tmpl w:val="8A86AD8E"/>
    <w:lvl w:ilvl="0" w:tplc="331655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A501AA4"/>
    <w:multiLevelType w:val="hybridMultilevel"/>
    <w:tmpl w:val="7B7E3096"/>
    <w:lvl w:ilvl="0" w:tplc="C56078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72"/>
    <w:rsid w:val="007C55D6"/>
    <w:rsid w:val="00A37566"/>
    <w:rsid w:val="00AE15DF"/>
    <w:rsid w:val="00B25572"/>
    <w:rsid w:val="00E66719"/>
    <w:rsid w:val="00F87A06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33631-BF2A-4EF8-AE0E-67687087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1</cp:revision>
  <dcterms:created xsi:type="dcterms:W3CDTF">2021-03-27T20:44:00Z</dcterms:created>
  <dcterms:modified xsi:type="dcterms:W3CDTF">2021-03-27T21:49:00Z</dcterms:modified>
</cp:coreProperties>
</file>